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F9C" w:rsidRDefault="00FA1F9C" w:rsidP="00FA1F9C">
      <w:pPr>
        <w:jc w:val="center"/>
      </w:pPr>
      <w:r>
        <w:t>Tisková zpráva</w:t>
      </w:r>
    </w:p>
    <w:p w:rsidR="00FA1F9C" w:rsidRPr="00A3674B" w:rsidRDefault="00FA1F9C" w:rsidP="00FA1F9C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Svazek obcí SEVER pro Ukrajinu</w:t>
      </w:r>
    </w:p>
    <w:p w:rsidR="00FA1F9C" w:rsidRPr="00A3674B" w:rsidRDefault="00FA1F9C" w:rsidP="00FA1F9C">
      <w:pPr>
        <w:tabs>
          <w:tab w:val="left" w:pos="3510"/>
        </w:tabs>
        <w:rPr>
          <w:rFonts w:ascii="Arial" w:eastAsia="Arial" w:hAnsi="Arial" w:cs="Arial"/>
          <w:b/>
        </w:rPr>
      </w:pPr>
      <w:r w:rsidRPr="00A3674B">
        <w:rPr>
          <w:rFonts w:ascii="Arial" w:eastAsia="Arial" w:hAnsi="Arial" w:cs="Arial"/>
          <w:b/>
        </w:rPr>
        <w:tab/>
      </w:r>
    </w:p>
    <w:p w:rsidR="00FA1F9C" w:rsidRPr="00A3674B" w:rsidRDefault="00FA1F9C" w:rsidP="00FA1F9C">
      <w:pPr>
        <w:rPr>
          <w:rFonts w:ascii="Arial" w:eastAsia="Arial" w:hAnsi="Arial" w:cs="Arial"/>
        </w:rPr>
      </w:pPr>
      <w:r w:rsidRPr="00A3674B">
        <w:rPr>
          <w:rFonts w:ascii="Arial" w:eastAsia="Arial" w:hAnsi="Arial" w:cs="Arial"/>
        </w:rPr>
        <w:t>Lipová u Šluknova 3. 8. 2023</w:t>
      </w:r>
    </w:p>
    <w:p w:rsidR="00FA1F9C" w:rsidRPr="00A3674B" w:rsidRDefault="00FA1F9C" w:rsidP="00FA1F9C">
      <w:pPr>
        <w:pStyle w:val="Bezmezer"/>
        <w:ind w:firstLine="708"/>
        <w:rPr>
          <w:rFonts w:ascii="Arial" w:eastAsia="Arial" w:hAnsi="Arial" w:cs="Arial"/>
        </w:rPr>
      </w:pPr>
      <w:r w:rsidRPr="00A3674B">
        <w:rPr>
          <w:rFonts w:ascii="Arial" w:eastAsia="Arial" w:hAnsi="Arial" w:cs="Arial"/>
        </w:rPr>
        <w:t>Do obcí Svazku SEVER přišlo od počátku války na Ukrajině již přes 700 uprchlíků z Ukrajiny. Mnoho rodin se již vrátilo, hlavně do bezpečných oblastí, buď zpět do svých domovů, nebo k příbuzným. Nyní je ve Výběžku podle oficiální statistiky ministerstva vnitra 567 uprchlíků s dočasnou ochranou. Reálně je však uprchlíků k dnešním dnům daleko méně, asi 320 osob včetně dětí. Největší skupina bydlí v Rumburku na Podhájí, v areálu bývalé nemocnice.</w:t>
      </w:r>
    </w:p>
    <w:p w:rsidR="00FA1F9C" w:rsidRPr="00A3674B" w:rsidRDefault="00FA1F9C" w:rsidP="00FA1F9C">
      <w:pPr>
        <w:pStyle w:val="Bezmezer"/>
        <w:ind w:firstLine="708"/>
        <w:rPr>
          <w:rFonts w:ascii="Arial" w:eastAsia="Arial" w:hAnsi="Arial" w:cs="Arial"/>
        </w:rPr>
      </w:pPr>
      <w:r w:rsidRPr="00A3674B">
        <w:rPr>
          <w:rFonts w:ascii="Arial" w:eastAsia="Arial" w:hAnsi="Arial" w:cs="Arial"/>
        </w:rPr>
        <w:t xml:space="preserve">Obce, ve spolupráci s  organizacemi v regionu - Kostkou Krásná Lípa, </w:t>
      </w:r>
      <w:proofErr w:type="spellStart"/>
      <w:proofErr w:type="gramStart"/>
      <w:r w:rsidRPr="00A3674B">
        <w:rPr>
          <w:rFonts w:ascii="Arial" w:eastAsia="Arial" w:hAnsi="Arial" w:cs="Arial"/>
        </w:rPr>
        <w:t>p.o</w:t>
      </w:r>
      <w:proofErr w:type="spellEnd"/>
      <w:r w:rsidRPr="00A3674B">
        <w:rPr>
          <w:rFonts w:ascii="Arial" w:eastAsia="Arial" w:hAnsi="Arial" w:cs="Arial"/>
        </w:rPr>
        <w:t>.</w:t>
      </w:r>
      <w:proofErr w:type="gramEnd"/>
      <w:r w:rsidRPr="00A3674B">
        <w:rPr>
          <w:rFonts w:ascii="Arial" w:eastAsia="Arial" w:hAnsi="Arial" w:cs="Arial"/>
        </w:rPr>
        <w:t xml:space="preserve"> a Agenturou Pondělí, z.s., a Charitou Rumburk realizují projekt, který řeší pomoc, podporu a začlenění držitelů dočasné ochrany. Ten je koordinován pracovní skupinou, složenou z poskytovatelů pomoci, poskytovatele ubytování na Podhájí a krizovou manažerkou města Rumburk. Projekt byl opět podpořen Ministerstvem vnitra ČR</w:t>
      </w:r>
      <w:r>
        <w:rPr>
          <w:rFonts w:ascii="Arial" w:eastAsia="Arial" w:hAnsi="Arial" w:cs="Arial"/>
        </w:rPr>
        <w:t xml:space="preserve"> a Úřadem V</w:t>
      </w:r>
      <w:r w:rsidRPr="00A3674B">
        <w:rPr>
          <w:rFonts w:ascii="Arial" w:eastAsia="Arial" w:hAnsi="Arial" w:cs="Arial"/>
        </w:rPr>
        <w:t xml:space="preserve">ysokého komisaře OSN pro uprchlíky (UNHCR) a finančně přispívá na práci s uprchlíky z Ukrajiny ve všech městech a obcích Svazku. </w:t>
      </w:r>
    </w:p>
    <w:p w:rsidR="00FA1F9C" w:rsidRPr="00A3674B" w:rsidRDefault="00FA1F9C" w:rsidP="00FA1F9C">
      <w:pPr>
        <w:pStyle w:val="Bezmezer"/>
        <w:ind w:firstLine="708"/>
        <w:rPr>
          <w:rFonts w:ascii="Arial" w:eastAsia="Arial" w:hAnsi="Arial" w:cs="Arial"/>
        </w:rPr>
      </w:pPr>
      <w:r w:rsidRPr="00A3674B">
        <w:rPr>
          <w:rFonts w:ascii="Arial" w:eastAsia="Arial" w:hAnsi="Arial" w:cs="Arial"/>
        </w:rPr>
        <w:t>Cílem naší práce je integrace osob s dočasnou ochranou na lokální úrovni po nezbytnou dobu, zejména podpora zranitelných skupin. Sociální služby, terapie, poradenství a koordinace pomoci podporují uprchlíky tak, aby mohli žít a pracovat v místním společenství, měli potřebný přístup ke službám, zdravotní péči, na trh práce, volnočasovým aktivitám a ke vzdělávání v potřebném rozsahu dle individuálních potřeb. Zároveň všichni dbáme na ochranu práv a prevenci zneužití slabšího postavení, důstojné zacházení, podporujeme je v soběstačnost a samostatnost. Služby spolupracují tak, aby nedocházelo k duplicitě. Dalším cílem projektu je podpořit kvalitní trávení volného času dětí a mládeže v období letních prázdnin, zejména těch z ubytoven. Po celé letní prázdniny se děti mohou zapojovat do příměstských táborů. Čekají je hry i výlety. Každý týden je zapojeno 12 dětí.</w:t>
      </w:r>
    </w:p>
    <w:p w:rsidR="00FA1F9C" w:rsidRPr="00A3674B" w:rsidRDefault="00FA1F9C" w:rsidP="00FA1F9C">
      <w:pPr>
        <w:pStyle w:val="Bezmezer"/>
        <w:ind w:firstLine="708"/>
        <w:rPr>
          <w:rFonts w:ascii="Arial" w:eastAsia="Arial" w:hAnsi="Arial" w:cs="Arial"/>
        </w:rPr>
      </w:pPr>
      <w:r w:rsidRPr="00A3674B">
        <w:rPr>
          <w:rFonts w:ascii="Arial" w:eastAsia="Arial" w:hAnsi="Arial" w:cs="Arial"/>
        </w:rPr>
        <w:t>Díky práci koordinační skupiny jsou také zklidňovány nálady a postoje ve společnosti, v okolí ubytoven, řešena prevence, konflikty, nedodržování pravidel, odpady a další. Problémy bez zbytečného odkladu řeší ubytovatel sám nebo ve spolupráci se službami.</w:t>
      </w:r>
    </w:p>
    <w:p w:rsidR="00FA1F9C" w:rsidRPr="00A3674B" w:rsidRDefault="00FA1F9C" w:rsidP="00FA1F9C">
      <w:pPr>
        <w:pStyle w:val="Bezmezer"/>
        <w:rPr>
          <w:rFonts w:ascii="Arial" w:eastAsia="Arial" w:hAnsi="Arial" w:cs="Arial"/>
        </w:rPr>
      </w:pPr>
      <w:r w:rsidRPr="00A3674B">
        <w:rPr>
          <w:rFonts w:ascii="Arial" w:eastAsia="Arial" w:hAnsi="Arial" w:cs="Arial"/>
        </w:rPr>
        <w:tab/>
        <w:t xml:space="preserve">Práce je stále dost, protože se nyní změnily podmínky finanční podpory ubytování uprchlíků, ubytování zdarma mají jen zranitelné osoby a ostatní si již ubytování musí hradit sami. I to řešíme a hledáme cesty, aby vše proběhlo bez problémů. Mnoho našich klientů z Ukrajiny již pracuje v regionu. V současné době ve spolupráci s Úřadem práce a VZP vysvětlujeme klientů opakovaně pravidla, která platí pro všechny občany registrované na Úřadu práce. </w:t>
      </w:r>
    </w:p>
    <w:p w:rsidR="00A666C6" w:rsidRDefault="00FA1F9C" w:rsidP="00FA1F9C">
      <w:pPr>
        <w:ind w:firstLine="708"/>
        <w:rPr>
          <w:rFonts w:ascii="Arial" w:eastAsia="Arial" w:hAnsi="Arial" w:cs="Arial"/>
        </w:rPr>
      </w:pPr>
      <w:r w:rsidRPr="00A3674B">
        <w:rPr>
          <w:rFonts w:ascii="Arial" w:eastAsia="Arial" w:hAnsi="Arial" w:cs="Arial"/>
        </w:rPr>
        <w:t xml:space="preserve">Naše pomoc ale není určena jen a výhradně uprchlíkům, ale i našim občanům. Všem poskytujeme informační podporu, kde se mohou obrátit s dotazy, na koho se obrátit v případě konfliktu. </w:t>
      </w:r>
    </w:p>
    <w:p w:rsidR="00FA1F9C" w:rsidRPr="00A3674B" w:rsidRDefault="00FA1F9C" w:rsidP="00FA1F9C">
      <w:pPr>
        <w:ind w:firstLine="708"/>
        <w:rPr>
          <w:rFonts w:ascii="Arial" w:eastAsia="Arial" w:hAnsi="Arial" w:cs="Arial"/>
        </w:rPr>
      </w:pPr>
      <w:r w:rsidRPr="00A3674B">
        <w:rPr>
          <w:rFonts w:ascii="Arial" w:eastAsia="Arial" w:hAnsi="Arial" w:cs="Arial"/>
        </w:rPr>
        <w:t xml:space="preserve">Nyní již uprchlíků moc nepřibývá, ale naše pomoc pokračuje stále v oblasti vzdělávání a volnočasových aktivit dětí, hledání lékařské péče a stále intenzivně hledáme práci pro </w:t>
      </w:r>
      <w:r w:rsidRPr="00A3674B">
        <w:rPr>
          <w:rFonts w:ascii="Arial" w:eastAsia="Arial" w:hAnsi="Arial" w:cs="Arial"/>
        </w:rPr>
        <w:lastRenderedPageBreak/>
        <w:t xml:space="preserve">ukrajinské uprchlíky. Stále je aktuální i terapeutická podpora lidem v traumatu. Zvláště zranitelnou skupinu uprchlíků tvoří lidé s postižením, ať už fyzickými, smyslovými, ale i duševním problémy.  I ti mají podporu ve všech oblastech života, někteří již pracují a jiní se do práce chystají. </w:t>
      </w:r>
    </w:p>
    <w:p w:rsidR="00FA1F9C" w:rsidRPr="00A3674B" w:rsidRDefault="00FA1F9C" w:rsidP="00FA1F9C">
      <w:pPr>
        <w:ind w:firstLine="708"/>
        <w:rPr>
          <w:rFonts w:ascii="Arial" w:eastAsia="Arial" w:hAnsi="Arial" w:cs="Arial"/>
        </w:rPr>
      </w:pPr>
      <w:r w:rsidRPr="00A3674B">
        <w:rPr>
          <w:rFonts w:ascii="Arial" w:eastAsia="Arial" w:hAnsi="Arial" w:cs="Arial"/>
        </w:rPr>
        <w:t xml:space="preserve">Moc děkuji všem občanům Šluknovska, obcím, dobrovolníkům, patronům, úředníkům, učitelů, policii, zaměstnavatelům a humanitárním pracovníkům za tom, že pomáháte a přispíváte k tomu, že „naši sousedé z Ukrajiny“ zde našli bezpečné a klidné místo k dočasnému životu.  </w:t>
      </w:r>
    </w:p>
    <w:p w:rsidR="00FA1F9C" w:rsidRPr="00A3674B" w:rsidRDefault="00FA1F9C" w:rsidP="00FA1F9C">
      <w:pPr>
        <w:pStyle w:val="Default"/>
        <w:rPr>
          <w:rFonts w:ascii="Arial" w:eastAsia="Arial" w:hAnsi="Arial" w:cs="Arial"/>
          <w:color w:val="auto"/>
          <w:sz w:val="22"/>
          <w:szCs w:val="22"/>
        </w:rPr>
      </w:pPr>
      <w:r w:rsidRPr="00A3674B">
        <w:rPr>
          <w:rFonts w:ascii="Arial" w:eastAsia="Arial" w:hAnsi="Arial" w:cs="Arial"/>
          <w:color w:val="auto"/>
          <w:sz w:val="22"/>
          <w:szCs w:val="22"/>
        </w:rPr>
        <w:t xml:space="preserve"> </w:t>
      </w:r>
      <w:r w:rsidRPr="00A3674B">
        <w:rPr>
          <w:rFonts w:ascii="Arial" w:eastAsia="Arial" w:hAnsi="Arial" w:cs="Arial"/>
          <w:color w:val="auto"/>
          <w:sz w:val="22"/>
          <w:szCs w:val="22"/>
        </w:rPr>
        <w:tab/>
        <w:t xml:space="preserve"> </w:t>
      </w:r>
    </w:p>
    <w:p w:rsidR="00FA1F9C" w:rsidRPr="00A3674B" w:rsidRDefault="00FA1F9C" w:rsidP="00FA1F9C">
      <w:pPr>
        <w:pStyle w:val="Default"/>
        <w:rPr>
          <w:rFonts w:ascii="Arial" w:eastAsia="Arial" w:hAnsi="Arial" w:cs="Arial"/>
          <w:color w:val="auto"/>
          <w:sz w:val="22"/>
          <w:szCs w:val="22"/>
        </w:rPr>
      </w:pPr>
    </w:p>
    <w:p w:rsidR="00FA1F9C" w:rsidRPr="00A3674B" w:rsidRDefault="00FA1F9C" w:rsidP="00FA1F9C">
      <w:pPr>
        <w:pStyle w:val="Default"/>
        <w:rPr>
          <w:rFonts w:ascii="Arial" w:eastAsia="Arial" w:hAnsi="Arial" w:cs="Arial"/>
          <w:color w:val="auto"/>
          <w:sz w:val="22"/>
          <w:szCs w:val="22"/>
        </w:rPr>
      </w:pPr>
      <w:r w:rsidRPr="00A3674B">
        <w:rPr>
          <w:rFonts w:ascii="Arial" w:eastAsia="Arial" w:hAnsi="Arial" w:cs="Arial"/>
          <w:color w:val="auto"/>
          <w:sz w:val="22"/>
          <w:szCs w:val="22"/>
        </w:rPr>
        <w:t xml:space="preserve">Naše kontakty:  </w:t>
      </w:r>
    </w:p>
    <w:p w:rsidR="00FA1F9C" w:rsidRPr="00A3674B" w:rsidRDefault="00FA1F9C" w:rsidP="00FA1F9C">
      <w:pPr>
        <w:pStyle w:val="Default"/>
        <w:rPr>
          <w:rFonts w:ascii="Arial" w:eastAsia="Arial" w:hAnsi="Arial" w:cs="Arial"/>
          <w:color w:val="auto"/>
          <w:sz w:val="22"/>
          <w:szCs w:val="22"/>
        </w:rPr>
      </w:pPr>
      <w:r w:rsidRPr="00A3674B">
        <w:rPr>
          <w:rFonts w:ascii="Arial" w:eastAsia="Arial" w:hAnsi="Arial" w:cs="Arial"/>
          <w:color w:val="auto"/>
          <w:sz w:val="22"/>
          <w:szCs w:val="22"/>
        </w:rPr>
        <w:t xml:space="preserve">Hana Volfová, +420 777 291 400, </w:t>
      </w:r>
      <w:hyperlink r:id="rId6" w:history="1">
        <w:r w:rsidRPr="00A3674B">
          <w:rPr>
            <w:rFonts w:ascii="Arial" w:eastAsia="Arial" w:hAnsi="Arial" w:cs="Arial"/>
            <w:color w:val="auto"/>
            <w:sz w:val="22"/>
            <w:szCs w:val="22"/>
          </w:rPr>
          <w:t>volfova@komunitnicentrum.cz</w:t>
        </w:r>
      </w:hyperlink>
    </w:p>
    <w:p w:rsidR="00FA1F9C" w:rsidRPr="00A3674B" w:rsidRDefault="00FA1F9C" w:rsidP="00FA1F9C">
      <w:pPr>
        <w:rPr>
          <w:rFonts w:ascii="Arial" w:eastAsia="Arial" w:hAnsi="Arial" w:cs="Arial"/>
        </w:rPr>
      </w:pPr>
      <w:r w:rsidRPr="00A3674B">
        <w:rPr>
          <w:rFonts w:ascii="Arial" w:eastAsia="Arial" w:hAnsi="Arial" w:cs="Arial"/>
        </w:rPr>
        <w:t xml:space="preserve">Monika Lampová +420 775 554 491, </w:t>
      </w:r>
      <w:hyperlink r:id="rId7" w:history="1">
        <w:r w:rsidRPr="00A3674B">
          <w:rPr>
            <w:rFonts w:ascii="Arial" w:eastAsia="Arial" w:hAnsi="Arial" w:cs="Arial"/>
          </w:rPr>
          <w:t>lampova@agenturapondeli.cz</w:t>
        </w:r>
      </w:hyperlink>
    </w:p>
    <w:p w:rsidR="00FA1F9C" w:rsidRPr="00A3674B" w:rsidRDefault="00FA1F9C" w:rsidP="00FA1F9C">
      <w:pPr>
        <w:rPr>
          <w:rFonts w:ascii="Arial" w:eastAsia="Arial" w:hAnsi="Arial" w:cs="Arial"/>
        </w:rPr>
      </w:pPr>
    </w:p>
    <w:p w:rsidR="00FA1F9C" w:rsidRPr="00A3674B" w:rsidRDefault="00FA1F9C" w:rsidP="00FA1F9C">
      <w:pPr>
        <w:pBdr>
          <w:bottom w:val="single" w:sz="12" w:space="1" w:color="auto"/>
        </w:pBdr>
        <w:rPr>
          <w:rFonts w:ascii="Arial" w:eastAsia="Arial" w:hAnsi="Arial" w:cs="Arial"/>
        </w:rPr>
      </w:pPr>
      <w:r w:rsidRPr="00A3674B">
        <w:rPr>
          <w:rFonts w:ascii="Arial" w:eastAsia="Arial" w:hAnsi="Arial" w:cs="Arial"/>
        </w:rPr>
        <w:t xml:space="preserve">Svazek obcí SEVER, Lipová </w:t>
      </w:r>
      <w:proofErr w:type="gramStart"/>
      <w:r w:rsidRPr="00A3674B">
        <w:rPr>
          <w:rFonts w:ascii="Arial" w:eastAsia="Arial" w:hAnsi="Arial" w:cs="Arial"/>
        </w:rPr>
        <w:t>č.p.</w:t>
      </w:r>
      <w:proofErr w:type="gramEnd"/>
      <w:r w:rsidRPr="00A3674B">
        <w:rPr>
          <w:rFonts w:ascii="Arial" w:eastAsia="Arial" w:hAnsi="Arial" w:cs="Arial"/>
        </w:rPr>
        <w:t xml:space="preserve"> 422, 407 81 Lipová u Šluknova, SvazekSever@seznam.cz</w:t>
      </w:r>
    </w:p>
    <w:p w:rsidR="00FA1F9C" w:rsidRPr="00A3674B" w:rsidRDefault="00FA1F9C" w:rsidP="00FA1F9C">
      <w:pPr>
        <w:jc w:val="both"/>
        <w:rPr>
          <w:rFonts w:ascii="Arial" w:eastAsia="Arial" w:hAnsi="Arial" w:cs="Arial"/>
        </w:rPr>
      </w:pPr>
    </w:p>
    <w:p w:rsidR="00FA1F9C" w:rsidRPr="00A3674B" w:rsidRDefault="00FA1F9C" w:rsidP="00FA1F9C">
      <w:pPr>
        <w:jc w:val="both"/>
        <w:rPr>
          <w:rFonts w:ascii="Arial" w:eastAsia="Arial" w:hAnsi="Arial" w:cs="Arial"/>
        </w:rPr>
      </w:pPr>
    </w:p>
    <w:p w:rsidR="00FA1F9C" w:rsidRPr="00A3674B" w:rsidRDefault="00FA1F9C" w:rsidP="00FA1F9C">
      <w:pPr>
        <w:rPr>
          <w:rFonts w:ascii="Arial" w:eastAsia="Arial" w:hAnsi="Arial" w:cs="Arial"/>
        </w:rPr>
      </w:pPr>
    </w:p>
    <w:p w:rsidR="00FA1F9C" w:rsidRPr="00A3674B" w:rsidRDefault="00FA1F9C" w:rsidP="00FA1F9C">
      <w:pPr>
        <w:rPr>
          <w:rFonts w:ascii="Arial" w:eastAsia="Arial" w:hAnsi="Arial" w:cs="Arial"/>
        </w:rPr>
      </w:pPr>
    </w:p>
    <w:p w:rsidR="00FA1F9C" w:rsidRPr="00A3674B" w:rsidRDefault="00FA1F9C" w:rsidP="00FA1F9C">
      <w:pPr>
        <w:rPr>
          <w:rFonts w:ascii="Arial" w:eastAsia="Arial" w:hAnsi="Arial" w:cs="Arial"/>
        </w:rPr>
      </w:pPr>
    </w:p>
    <w:p w:rsidR="00FA1F9C" w:rsidRDefault="00FA1F9C"/>
    <w:p w:rsidR="009804BB" w:rsidRPr="009804BB" w:rsidRDefault="009804BB" w:rsidP="009804BB"/>
    <w:p w:rsidR="009804BB" w:rsidRPr="009804BB" w:rsidRDefault="009804BB" w:rsidP="009804BB"/>
    <w:p w:rsidR="009804BB" w:rsidRPr="009804BB" w:rsidRDefault="009804BB" w:rsidP="009804BB"/>
    <w:p w:rsidR="009804BB" w:rsidRPr="009804BB" w:rsidRDefault="009804BB" w:rsidP="009804BB"/>
    <w:p w:rsidR="009804BB" w:rsidRPr="009804BB" w:rsidRDefault="009804BB" w:rsidP="009804BB"/>
    <w:p w:rsidR="009804BB" w:rsidRPr="009804BB" w:rsidRDefault="009804BB" w:rsidP="009804BB"/>
    <w:p w:rsidR="009804BB" w:rsidRPr="009804BB" w:rsidRDefault="009804BB" w:rsidP="009804BB"/>
    <w:p w:rsidR="009804BB" w:rsidRPr="009804BB" w:rsidRDefault="009804BB" w:rsidP="009804BB"/>
    <w:p w:rsidR="009804BB" w:rsidRPr="009804BB" w:rsidRDefault="009804BB" w:rsidP="009804BB"/>
    <w:p w:rsidR="009804BB" w:rsidRPr="009804BB" w:rsidRDefault="009804BB" w:rsidP="009804BB"/>
    <w:p w:rsidR="009804BB" w:rsidRPr="009804BB" w:rsidRDefault="009804BB" w:rsidP="009804BB"/>
    <w:p w:rsidR="009804BB" w:rsidRPr="009804BB" w:rsidRDefault="009804BB" w:rsidP="009804BB"/>
    <w:p w:rsidR="009804BB" w:rsidRPr="009804BB" w:rsidRDefault="009804BB" w:rsidP="009804BB"/>
    <w:p w:rsidR="009804BB" w:rsidRPr="009804BB" w:rsidRDefault="009804BB" w:rsidP="009804BB"/>
    <w:p w:rsidR="009804BB" w:rsidRPr="009804BB" w:rsidRDefault="009804BB" w:rsidP="009804BB"/>
    <w:p w:rsidR="009804BB" w:rsidRDefault="009804BB" w:rsidP="009804BB"/>
    <w:p w:rsidR="00417634" w:rsidRDefault="009804BB" w:rsidP="009804BB">
      <w:pPr>
        <w:tabs>
          <w:tab w:val="left" w:pos="2265"/>
        </w:tabs>
      </w:pPr>
      <w:r>
        <w:tab/>
      </w:r>
    </w:p>
    <w:p w:rsidR="009804BB" w:rsidRDefault="009804BB" w:rsidP="009804BB">
      <w:pPr>
        <w:tabs>
          <w:tab w:val="left" w:pos="2265"/>
        </w:tabs>
      </w:pPr>
    </w:p>
    <w:p w:rsidR="009804BB" w:rsidRPr="009804BB" w:rsidRDefault="009804BB" w:rsidP="009804BB">
      <w:pPr>
        <w:tabs>
          <w:tab w:val="left" w:pos="2265"/>
        </w:tabs>
      </w:pPr>
    </w:p>
    <w:sectPr w:rsidR="009804BB" w:rsidRPr="009804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4CC" w:rsidRDefault="001934CC" w:rsidP="009804BB">
      <w:pPr>
        <w:spacing w:after="0" w:line="240" w:lineRule="auto"/>
      </w:pPr>
      <w:r>
        <w:separator/>
      </w:r>
    </w:p>
  </w:endnote>
  <w:endnote w:type="continuationSeparator" w:id="0">
    <w:p w:rsidR="001934CC" w:rsidRDefault="001934CC" w:rsidP="00980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C7" w:rsidRDefault="002F70C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4BB" w:rsidRDefault="009804BB">
    <w:pPr>
      <w:pStyle w:val="Zpat"/>
      <w:rPr>
        <w:noProof/>
        <w:lang w:eastAsia="cs-CZ"/>
      </w:rPr>
    </w:pPr>
    <w:r>
      <w:rPr>
        <w:b/>
        <w:noProof/>
        <w:sz w:val="36"/>
        <w:szCs w:val="36"/>
        <w:lang w:eastAsia="cs-CZ"/>
      </w:rPr>
      <w:drawing>
        <wp:anchor distT="0" distB="0" distL="114300" distR="114300" simplePos="0" relativeHeight="251662336" behindDoc="0" locked="0" layoutInCell="1" allowOverlap="1" wp14:anchorId="55ABB3C7" wp14:editId="371CCABC">
          <wp:simplePos x="0" y="0"/>
          <wp:positionH relativeFrom="margin">
            <wp:posOffset>186055</wp:posOffset>
          </wp:positionH>
          <wp:positionV relativeFrom="paragraph">
            <wp:posOffset>3810</wp:posOffset>
          </wp:positionV>
          <wp:extent cx="733425" cy="733425"/>
          <wp:effectExtent l="0" t="0" r="9525" b="9525"/>
          <wp:wrapNone/>
          <wp:docPr id="6" name="Рисунок 18695038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Kostka Krásná Lípa -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</w:t>
    </w:r>
    <w:r w:rsidRPr="00992C26">
      <w:rPr>
        <w:noProof/>
        <w:lang w:eastAsia="cs-CZ"/>
      </w:rPr>
      <w:drawing>
        <wp:inline distT="0" distB="0" distL="0" distR="0" wp14:anchorId="4EAB01F2" wp14:editId="117689F7">
          <wp:extent cx="1167553" cy="500380"/>
          <wp:effectExtent l="0" t="0" r="0" b="0"/>
          <wp:docPr id="8" name="Obrázek 8" descr="C:\Users\Monika Lampová\Documents\soukrome\ukrajina\2023\Dotace 23\dokumenty k projektu\loga\charita_rumburk_logo_barevn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onika Lampová\Documents\soukrome\ukrajina\2023\Dotace 23\dokumenty k projektu\loga\charita_rumburk_logo_barevne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429" cy="5688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</w:t>
    </w:r>
    <w:r w:rsidRPr="009804BB">
      <w:rPr>
        <w:noProof/>
        <w:lang w:eastAsia="cs-CZ"/>
      </w:rPr>
      <w:drawing>
        <wp:inline distT="0" distB="0" distL="0" distR="0">
          <wp:extent cx="1168442" cy="495288"/>
          <wp:effectExtent l="0" t="0" r="0" b="635"/>
          <wp:docPr id="9" name="Obrázek 9" descr="C:\Users\Monika Lampová\Documents\agentura\loga\loga AP\2016\pondeli_logo2016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nika Lampová\Documents\agentura\loga\loga AP\2016\pondeli_logo2016_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5931" cy="502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>
      <w:rPr>
        <w:noProof/>
        <w:lang w:eastAsia="cs-CZ"/>
      </w:rPr>
      <w:t xml:space="preserve">       </w:t>
    </w:r>
    <w:r>
      <w:rPr>
        <w:noProof/>
        <w:lang w:eastAsia="cs-CZ"/>
      </w:rPr>
      <w:drawing>
        <wp:inline distT="0" distB="0" distL="0" distR="0" wp14:anchorId="2B4D621A" wp14:editId="52B9552A">
          <wp:extent cx="476250" cy="560014"/>
          <wp:effectExtent l="0" t="0" r="0" b="0"/>
          <wp:docPr id="140305819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3058195" name="Obrázek 140305819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5080" cy="593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A1F9C" w:rsidRDefault="00FA1F9C">
    <w:pPr>
      <w:pStyle w:val="Zpat"/>
      <w:rPr>
        <w:noProof/>
        <w:lang w:eastAsia="cs-CZ"/>
      </w:rPr>
    </w:pPr>
  </w:p>
  <w:p w:rsidR="00FA1F9C" w:rsidRDefault="00FA1F9C" w:rsidP="00FA1F9C">
    <w:pPr>
      <w:pStyle w:val="Zpat"/>
      <w:jc w:val="center"/>
      <w:rPr>
        <w:bCs/>
      </w:rPr>
    </w:pPr>
    <w:r w:rsidRPr="009A7381">
      <w:rPr>
        <w:bCs/>
      </w:rPr>
      <w:t>Projekt „Svazek obcí SEVER pro Ukrajinu“ na integraci držitelů dočasné ochrany spolufinancovaného Ministerstvem vnitra ČR</w:t>
    </w:r>
    <w:r>
      <w:rPr>
        <w:bCs/>
      </w:rPr>
      <w:t xml:space="preserve"> a UNHCR.</w:t>
    </w:r>
  </w:p>
  <w:p w:rsidR="00FA1F9C" w:rsidRPr="00FA1F9C" w:rsidRDefault="00FA1F9C">
    <w:pPr>
      <w:pStyle w:val="Zpat"/>
      <w:rPr>
        <w:bCs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C7" w:rsidRDefault="002F70C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4CC" w:rsidRDefault="001934CC" w:rsidP="009804BB">
      <w:pPr>
        <w:spacing w:after="0" w:line="240" w:lineRule="auto"/>
      </w:pPr>
      <w:r>
        <w:separator/>
      </w:r>
    </w:p>
  </w:footnote>
  <w:footnote w:type="continuationSeparator" w:id="0">
    <w:p w:rsidR="001934CC" w:rsidRDefault="001934CC" w:rsidP="00980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C7" w:rsidRDefault="002F70C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886" w:rsidRPr="006D0E43" w:rsidRDefault="00FA5886" w:rsidP="00FA5886">
    <w:pPr>
      <w:tabs>
        <w:tab w:val="left" w:pos="285"/>
        <w:tab w:val="center" w:pos="4819"/>
      </w:tabs>
    </w:pPr>
    <w:r>
      <w:rPr>
        <w:noProof/>
        <w:lang w:eastAsia="cs-CZ"/>
      </w:rPr>
      <w:drawing>
        <wp:inline distT="0" distB="0" distL="0" distR="0" wp14:anchorId="18B2C9FD" wp14:editId="1DFBC0F6">
          <wp:extent cx="923925" cy="923925"/>
          <wp:effectExtent l="0" t="0" r="9525" b="9525"/>
          <wp:docPr id="4" name="Рисунок 1853964663" descr="Изображение выглядит как текст, Шрифт, Графика, дизайн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0945836" name="Рисунок 2" descr="Изображение выглядит как текст, Шрифт, Графика, дизайн&#10;&#10;Автоматически созданное описани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t xml:space="preserve">                </w:t>
    </w:r>
    <w:bookmarkStart w:id="0" w:name="_GoBack"/>
    <w:bookmarkEnd w:id="0"/>
    <w:r>
      <w:rPr>
        <w:noProof/>
        <w:lang w:eastAsia="cs-CZ"/>
      </w:rPr>
      <w:t xml:space="preserve">                                     </w:t>
    </w:r>
    <w:r>
      <w:rPr>
        <w:noProof/>
        <w:lang w:eastAsia="cs-CZ"/>
      </w:rPr>
      <w:drawing>
        <wp:inline distT="0" distB="0" distL="0" distR="0" wp14:anchorId="17F6B5A0" wp14:editId="6EA285AD">
          <wp:extent cx="990600" cy="990600"/>
          <wp:effectExtent l="0" t="0" r="0" b="0"/>
          <wp:docPr id="5" name="Рисунок 3" descr="Изображение выглядит как Шрифт, Графика, логотип, символ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9702816" name="Рисунок 3" descr="Изображение выглядит как Шрифт, Графика, логотип, символ&#10;&#10;Автоматически созданное описание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t xml:space="preserve">           </w:t>
    </w:r>
    <w:r w:rsidR="000E2017">
      <w:rPr>
        <w:noProof/>
        <w:lang w:eastAsia="cs-CZ"/>
      </w:rPr>
      <w:t xml:space="preserve">                          </w:t>
    </w:r>
    <w:r>
      <w:rPr>
        <w:noProof/>
        <w:lang w:eastAsia="cs-CZ"/>
      </w:rPr>
      <w:t xml:space="preserve">   </w:t>
    </w:r>
    <w:r>
      <w:rPr>
        <w:noProof/>
        <w:lang w:eastAsia="cs-CZ"/>
      </w:rPr>
      <w:drawing>
        <wp:inline distT="0" distB="0" distL="0" distR="0" wp14:anchorId="2516FBED" wp14:editId="7DCB837E">
          <wp:extent cx="866775" cy="866775"/>
          <wp:effectExtent l="0" t="0" r="9525" b="9525"/>
          <wp:docPr id="3" name="Рисунок 1951456871" descr="Изображение выглядит как Графика, дизайн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7961011" name="Рисунок 1" descr="Изображение выглядит как Графика, дизайн&#10;&#10;Автоматически созданное описание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804BB" w:rsidRPr="00FA5886" w:rsidRDefault="009804BB" w:rsidP="00FA5886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C7" w:rsidRDefault="002F70C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4BB"/>
    <w:rsid w:val="000E2017"/>
    <w:rsid w:val="001934CC"/>
    <w:rsid w:val="002F70C7"/>
    <w:rsid w:val="00417634"/>
    <w:rsid w:val="00975F6C"/>
    <w:rsid w:val="009804BB"/>
    <w:rsid w:val="00A666C6"/>
    <w:rsid w:val="00C73035"/>
    <w:rsid w:val="00FA1F9C"/>
    <w:rsid w:val="00FA5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B91D166-9898-45A0-B32D-64950D8B7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804B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804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804BB"/>
  </w:style>
  <w:style w:type="paragraph" w:styleId="Zpat">
    <w:name w:val="footer"/>
    <w:basedOn w:val="Normln"/>
    <w:link w:val="ZpatChar"/>
    <w:uiPriority w:val="99"/>
    <w:unhideWhenUsed/>
    <w:rsid w:val="009804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804BB"/>
  </w:style>
  <w:style w:type="paragraph" w:customStyle="1" w:styleId="Default">
    <w:name w:val="Default"/>
    <w:rsid w:val="00FA1F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zmezer">
    <w:name w:val="No Spacing"/>
    <w:uiPriority w:val="1"/>
    <w:qFormat/>
    <w:rsid w:val="00FA1F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lampova@agenturapondeli.cz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olfova@komunitnicentrum.c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566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Účet Microsoft</cp:lastModifiedBy>
  <cp:revision>10</cp:revision>
  <dcterms:created xsi:type="dcterms:W3CDTF">2023-08-14T18:35:00Z</dcterms:created>
  <dcterms:modified xsi:type="dcterms:W3CDTF">2023-08-14T18:45:00Z</dcterms:modified>
</cp:coreProperties>
</file>